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ind w:firstLine="720" w:firstLineChars="200"/>
        <w:jc w:val="center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关于20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val="en-US" w:eastAsia="zh-CN"/>
        </w:rPr>
        <w:t>20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年（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eastAsia="zh-CN"/>
        </w:rPr>
        <w:t>上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）M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val="en-US" w:eastAsia="zh-CN"/>
        </w:rPr>
        <w:t>EM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开题工作的通知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 w:rightChars="0" w:firstLine="56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根据学校及学院相关规定，现将2020年上半年开题工作通知如下：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 w:rightChars="0" w:firstLine="56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开题时间：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开题由中心统一安排，第一次集中开题安排在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highlight w:val="none"/>
          <w:lang w:val="en-US" w:eastAsia="zh-CN"/>
        </w:rPr>
        <w:t>2020年4月19日，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第二次集中开题安排在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highlight w:val="none"/>
          <w:lang w:val="en-US" w:eastAsia="zh-CN"/>
        </w:rPr>
        <w:t>5月17日，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建议大家尽早作准备，尽可能参加第一次集中开题。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开题对象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（满足以下各项条件）：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1、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根据学校有关规定已经足额缴纳学费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     2、2015级及之前年级的工程硕士学生。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三、开题申请：3月14日——4月3日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学生本人以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书面形式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向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MBA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教育中心提出申请（附件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：《开题申请表》），经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导师审核并签署</w:t>
      </w:r>
      <w:r>
        <w:rPr>
          <w:rFonts w:hint="default" w:asciiTheme="minorEastAsia" w:hAnsiTheme="minorEastAsia" w:eastAsiaTheme="minorEastAsia"/>
          <w:sz w:val="28"/>
          <w:szCs w:val="28"/>
          <w:highlight w:val="yellow"/>
          <w:lang w:val="en-US" w:eastAsia="zh-CN"/>
        </w:rPr>
        <w:t>“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同意开题</w:t>
      </w:r>
      <w:r>
        <w:rPr>
          <w:rFonts w:hint="default" w:asciiTheme="minorEastAsia" w:hAnsiTheme="minorEastAsia" w:eastAsiaTheme="minorEastAsia"/>
          <w:sz w:val="28"/>
          <w:szCs w:val="28"/>
          <w:highlight w:val="yellow"/>
          <w:lang w:val="en-US" w:eastAsia="zh-CN"/>
        </w:rPr>
        <w:t>”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后，由学生将《开题申请表》提交中心（所有涉及到签名必须手签）；截止时间为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20年4月3日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17:00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，逾期将视为不参与上半年开题。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四、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开题程序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1、</w:t>
      </w:r>
      <w:r>
        <w:rPr>
          <w:rFonts w:hint="eastAsia" w:asciiTheme="minorEastAsia" w:hAnsiTheme="minorEastAsia" w:eastAsiaTheme="minorEastAsia"/>
          <w:sz w:val="28"/>
          <w:szCs w:val="28"/>
        </w:rPr>
        <w:t>学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生</w:t>
      </w:r>
      <w:r>
        <w:rPr>
          <w:rFonts w:hint="eastAsia" w:asciiTheme="minorEastAsia" w:hAnsiTheme="minorEastAsia" w:eastAsiaTheme="minorEastAsia"/>
          <w:sz w:val="28"/>
          <w:szCs w:val="28"/>
        </w:rPr>
        <w:t>自行与导师联系，讨论确定论文选题，撰写开题报告（格式见附件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:2</w:t>
      </w:r>
      <w:r>
        <w:rPr>
          <w:rFonts w:hint="eastAsia"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,开题报告经导师审核同意后提交《开题申请表》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2、参加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中心</w:t>
      </w:r>
      <w:r>
        <w:rPr>
          <w:rFonts w:hint="eastAsia" w:asciiTheme="minorEastAsia" w:hAnsiTheme="minorEastAsia" w:eastAsiaTheme="minorEastAsia"/>
          <w:sz w:val="28"/>
          <w:szCs w:val="28"/>
        </w:rPr>
        <w:t>组织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的</w:t>
      </w:r>
      <w:r>
        <w:rPr>
          <w:rFonts w:hint="eastAsia" w:asciiTheme="minorEastAsia" w:hAnsiTheme="minorEastAsia" w:eastAsiaTheme="minorEastAsia"/>
          <w:sz w:val="28"/>
          <w:szCs w:val="28"/>
        </w:rPr>
        <w:t>开题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答辩</w:t>
      </w:r>
      <w:r>
        <w:rPr>
          <w:rFonts w:hint="eastAsia" w:asciiTheme="minorEastAsia" w:hAnsiTheme="minorEastAsia" w:eastAsiaTheme="minorEastAsia"/>
          <w:sz w:val="28"/>
          <w:szCs w:val="28"/>
        </w:rPr>
        <w:t>，完善开题报告，最后的“六、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评审意见”部分，组长、组员需全部签字；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3、</w:t>
      </w:r>
      <w:r>
        <w:rPr>
          <w:rFonts w:hint="eastAsia" w:asciiTheme="minorEastAsia" w:hAnsiTheme="minorEastAsia" w:eastAsiaTheme="minorEastAsia"/>
          <w:sz w:val="28"/>
          <w:szCs w:val="28"/>
        </w:rPr>
        <w:t>签署意见后的《开题报告》（一份）需谨慎保管，以备论文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答辩后申请学位用。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cs="Times New Roman" w:asciiTheme="minorEastAsia" w:hAnsiTheme="minorEastAsia" w:eastAsiaTheme="minorEastAsia"/>
          <w:b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kern w:val="2"/>
          <w:sz w:val="28"/>
          <w:szCs w:val="28"/>
          <w:lang w:val="en-US" w:eastAsia="zh-CN" w:bidi="ar-SA"/>
        </w:rPr>
        <w:t>五、注意事项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、开题未通过者将重新开题，答辩时间也将相应顺延。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、根据校研究生院要求，研究生论文从开题到论文答辩不少于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半年时间。  </w:t>
      </w:r>
    </w:p>
    <w:p>
      <w:pPr>
        <w:spacing w:line="400" w:lineRule="exact"/>
        <w:rPr>
          <w:rFonts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附件1：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开题申请表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2：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工程硕士</w:t>
      </w:r>
      <w:r>
        <w:rPr>
          <w:rFonts w:hint="eastAsia" w:asciiTheme="minorEastAsia" w:hAnsiTheme="minorEastAsia" w:eastAsiaTheme="minorEastAsia"/>
          <w:sz w:val="28"/>
          <w:szCs w:val="28"/>
        </w:rPr>
        <w:t>开题报告撰写规范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420"/>
        <w:jc w:val="right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南京工业大学经济与管理学院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1480"/>
        <w:jc w:val="right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工程硕士教育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中心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760" w:firstLineChars="17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20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13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288" w:lineRule="auto"/>
        <w:ind w:right="420"/>
        <w:jc w:val="both"/>
        <w:rPr>
          <w:rFonts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56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BD6C9"/>
    <w:multiLevelType w:val="singleLevel"/>
    <w:tmpl w:val="58ABD6C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06"/>
    <w:rsid w:val="0015794D"/>
    <w:rsid w:val="0017352E"/>
    <w:rsid w:val="00193782"/>
    <w:rsid w:val="002E0D92"/>
    <w:rsid w:val="002E7D28"/>
    <w:rsid w:val="006063F8"/>
    <w:rsid w:val="006C1194"/>
    <w:rsid w:val="00716D2D"/>
    <w:rsid w:val="00734F06"/>
    <w:rsid w:val="007F62AD"/>
    <w:rsid w:val="0081548C"/>
    <w:rsid w:val="00817585"/>
    <w:rsid w:val="00843271"/>
    <w:rsid w:val="008D1141"/>
    <w:rsid w:val="008F1055"/>
    <w:rsid w:val="009D5552"/>
    <w:rsid w:val="00BE3A80"/>
    <w:rsid w:val="00BF2023"/>
    <w:rsid w:val="00D44BEB"/>
    <w:rsid w:val="00D67277"/>
    <w:rsid w:val="00DB3830"/>
    <w:rsid w:val="00E3193A"/>
    <w:rsid w:val="00E854E9"/>
    <w:rsid w:val="00F10A28"/>
    <w:rsid w:val="00F9639B"/>
    <w:rsid w:val="00FD575D"/>
    <w:rsid w:val="043569A0"/>
    <w:rsid w:val="20AB6346"/>
    <w:rsid w:val="28E60401"/>
    <w:rsid w:val="33D7744E"/>
    <w:rsid w:val="591A6368"/>
    <w:rsid w:val="65ED4C15"/>
    <w:rsid w:val="78826F6A"/>
    <w:rsid w:val="7C8A2B0D"/>
    <w:rsid w:val="7EB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75</Words>
  <Characters>428</Characters>
  <Lines>3</Lines>
  <Paragraphs>1</Paragraphs>
  <TotalTime>1</TotalTime>
  <ScaleCrop>false</ScaleCrop>
  <LinksUpToDate>false</LinksUpToDate>
  <CharactersWithSpaces>502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2016-09-14T07:53:00Z</dcterms:created>
  <dc:creator>lenovo</dc:creator>
  <cp:lastModifiedBy>青叶</cp:lastModifiedBy>
  <dcterms:modified xsi:type="dcterms:W3CDTF">2020-01-13T03:34:03Z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